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C05D2D" w:rsidRDefault="00424A5A">
      <w:pPr>
        <w:rPr>
          <w:rFonts w:ascii="Tahoma" w:hAnsi="Tahoma" w:cs="Tahoma"/>
          <w:sz w:val="20"/>
          <w:szCs w:val="20"/>
        </w:rPr>
      </w:pPr>
    </w:p>
    <w:p w:rsidR="00424A5A" w:rsidRPr="00C05D2D" w:rsidRDefault="00424A5A">
      <w:pPr>
        <w:rPr>
          <w:rFonts w:ascii="Tahoma" w:hAnsi="Tahoma" w:cs="Tahoma"/>
          <w:sz w:val="20"/>
          <w:szCs w:val="20"/>
        </w:rPr>
      </w:pPr>
    </w:p>
    <w:p w:rsidR="00424A5A" w:rsidRPr="00C05D2D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C05D2D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C05D2D">
        <w:tc>
          <w:tcPr>
            <w:tcW w:w="1080" w:type="dxa"/>
            <w:vAlign w:val="center"/>
          </w:tcPr>
          <w:p w:rsidR="00424A5A" w:rsidRPr="00C05D2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05D2D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C05D2D" w:rsidRPr="00C05D2D" w:rsidRDefault="00C05D2D" w:rsidP="003560E2">
            <w:pPr>
              <w:spacing w:before="40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C05D2D">
              <w:rPr>
                <w:rFonts w:ascii="Tahoma" w:hAnsi="Tahoma" w:cs="Tahoma"/>
                <w:color w:val="0000FF"/>
                <w:sz w:val="20"/>
                <w:szCs w:val="20"/>
              </w:rPr>
              <w:t>43001-33/2021-01</w:t>
            </w:r>
          </w:p>
        </w:tc>
        <w:tc>
          <w:tcPr>
            <w:tcW w:w="1080" w:type="dxa"/>
            <w:vAlign w:val="center"/>
          </w:tcPr>
          <w:p w:rsidR="00424A5A" w:rsidRPr="00C05D2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C05D2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05D2D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C05D2D" w:rsidRDefault="00C05D2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05D2D">
              <w:rPr>
                <w:rFonts w:ascii="Tahoma" w:hAnsi="Tahoma" w:cs="Tahoma"/>
                <w:color w:val="0000FF"/>
                <w:sz w:val="20"/>
                <w:szCs w:val="20"/>
              </w:rPr>
              <w:t>A-60/21 G</w:t>
            </w:r>
            <w:r w:rsidR="00424A5A" w:rsidRPr="00C05D2D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C05D2D">
        <w:tc>
          <w:tcPr>
            <w:tcW w:w="1080" w:type="dxa"/>
            <w:vAlign w:val="center"/>
          </w:tcPr>
          <w:p w:rsidR="00424A5A" w:rsidRPr="00C05D2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05D2D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C05D2D" w:rsidRDefault="00C05D2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05D2D">
              <w:rPr>
                <w:rFonts w:ascii="Tahoma" w:hAnsi="Tahoma" w:cs="Tahoma"/>
                <w:color w:val="0000FF"/>
                <w:sz w:val="20"/>
                <w:szCs w:val="20"/>
              </w:rPr>
              <w:t>17.03.2021</w:t>
            </w:r>
          </w:p>
        </w:tc>
        <w:tc>
          <w:tcPr>
            <w:tcW w:w="1080" w:type="dxa"/>
            <w:vAlign w:val="center"/>
          </w:tcPr>
          <w:p w:rsidR="00424A5A" w:rsidRPr="00C05D2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C05D2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05D2D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C05D2D" w:rsidRDefault="00C05D2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05D2D">
              <w:rPr>
                <w:rFonts w:ascii="Tahoma" w:hAnsi="Tahoma" w:cs="Tahoma"/>
                <w:color w:val="0000FF"/>
                <w:sz w:val="20"/>
                <w:szCs w:val="20"/>
              </w:rPr>
              <w:t>2431-21-000226/0</w:t>
            </w:r>
          </w:p>
        </w:tc>
      </w:tr>
    </w:tbl>
    <w:p w:rsidR="00424A5A" w:rsidRPr="00C05D2D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C05D2D" w:rsidRDefault="00424A5A">
      <w:pPr>
        <w:rPr>
          <w:rFonts w:ascii="Tahoma" w:hAnsi="Tahoma" w:cs="Tahoma"/>
          <w:sz w:val="20"/>
          <w:szCs w:val="20"/>
        </w:rPr>
      </w:pPr>
    </w:p>
    <w:p w:rsidR="00556816" w:rsidRPr="00C05D2D" w:rsidRDefault="00556816">
      <w:pPr>
        <w:rPr>
          <w:rFonts w:ascii="Tahoma" w:hAnsi="Tahoma" w:cs="Tahoma"/>
          <w:sz w:val="20"/>
          <w:szCs w:val="20"/>
        </w:rPr>
      </w:pPr>
    </w:p>
    <w:p w:rsidR="00424A5A" w:rsidRPr="00C05D2D" w:rsidRDefault="00424A5A">
      <w:pPr>
        <w:rPr>
          <w:rFonts w:ascii="Tahoma" w:hAnsi="Tahoma" w:cs="Tahoma"/>
          <w:sz w:val="20"/>
          <w:szCs w:val="20"/>
        </w:rPr>
      </w:pPr>
    </w:p>
    <w:p w:rsidR="00E813F4" w:rsidRPr="00C05D2D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C05D2D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C05D2D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C05D2D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C05D2D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C05D2D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C05D2D">
        <w:tc>
          <w:tcPr>
            <w:tcW w:w="9288" w:type="dxa"/>
          </w:tcPr>
          <w:p w:rsidR="00E813F4" w:rsidRPr="00C05D2D" w:rsidRDefault="00C05D2D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C05D2D">
              <w:rPr>
                <w:rFonts w:ascii="Tahoma" w:hAnsi="Tahoma" w:cs="Tahoma"/>
                <w:b/>
                <w:szCs w:val="20"/>
              </w:rPr>
              <w:t>Ureditev južnega dela obvoznice Vrhnika (SKLOP 2)</w:t>
            </w:r>
          </w:p>
        </w:tc>
      </w:tr>
    </w:tbl>
    <w:p w:rsidR="00E813F4" w:rsidRPr="00C05D2D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C05D2D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C05D2D" w:rsidRPr="00C05D2D" w:rsidRDefault="00C05D2D" w:rsidP="00C05D2D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C05D2D">
        <w:rPr>
          <w:rFonts w:ascii="Tahoma" w:hAnsi="Tahoma" w:cs="Tahoma"/>
          <w:b/>
          <w:color w:val="333333"/>
          <w:sz w:val="20"/>
          <w:szCs w:val="20"/>
          <w:lang w:eastAsia="sl-SI"/>
        </w:rPr>
        <w:t>JN001371/2021-B01 - A-60/21; datum objave: 10.03.2021</w:t>
      </w:r>
    </w:p>
    <w:p w:rsidR="00E813F4" w:rsidRPr="00C05D2D" w:rsidRDefault="00C05D2D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C05D2D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17.03.2021   08:00</w:t>
      </w:r>
    </w:p>
    <w:p w:rsidR="00E813F4" w:rsidRPr="00C05D2D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C05D2D">
        <w:rPr>
          <w:rFonts w:ascii="Tahoma" w:hAnsi="Tahoma" w:cs="Tahoma"/>
          <w:b/>
          <w:szCs w:val="20"/>
        </w:rPr>
        <w:t>Vprašanje:</w:t>
      </w:r>
    </w:p>
    <w:p w:rsidR="00E813F4" w:rsidRPr="00C05D2D" w:rsidRDefault="00E813F4" w:rsidP="00C05D2D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C05D2D" w:rsidRPr="00C05D2D" w:rsidRDefault="00C05D2D" w:rsidP="00C05D2D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  <w:r w:rsidRPr="00C05D2D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Pozdravljeni!</w:t>
      </w:r>
      <w:r w:rsidRPr="00C05D2D">
        <w:rPr>
          <w:rFonts w:ascii="Tahoma" w:hAnsi="Tahoma" w:cs="Tahoma"/>
          <w:color w:val="333333"/>
          <w:sz w:val="20"/>
          <w:szCs w:val="20"/>
        </w:rPr>
        <w:br/>
      </w:r>
      <w:r w:rsidRPr="00C05D2D">
        <w:rPr>
          <w:rFonts w:ascii="Tahoma" w:hAnsi="Tahoma" w:cs="Tahoma"/>
          <w:color w:val="333333"/>
          <w:sz w:val="20"/>
          <w:szCs w:val="20"/>
        </w:rPr>
        <w:br/>
      </w:r>
      <w:r w:rsidRPr="00C05D2D">
        <w:rPr>
          <w:rFonts w:ascii="Tahoma" w:hAnsi="Tahoma" w:cs="Tahoma"/>
          <w:color w:val="333333"/>
          <w:sz w:val="20"/>
          <w:szCs w:val="20"/>
          <w:shd w:val="clear" w:color="auto" w:fill="FFFFFF"/>
        </w:rPr>
        <w:t>Ali se šteje kot obdobje vodenja za vodjo gradnje od začetka del do izdaje uporabnega dovoljenja?</w:t>
      </w:r>
    </w:p>
    <w:p w:rsidR="00E813F4" w:rsidRPr="00C05D2D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C05D2D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C05D2D">
        <w:rPr>
          <w:rFonts w:ascii="Tahoma" w:hAnsi="Tahoma" w:cs="Tahoma"/>
          <w:b/>
          <w:szCs w:val="20"/>
        </w:rPr>
        <w:t>Odgovor:</w:t>
      </w:r>
    </w:p>
    <w:p w:rsidR="00535563" w:rsidRPr="00C05D2D" w:rsidRDefault="00535563" w:rsidP="00E813F4">
      <w:pPr>
        <w:pStyle w:val="BodyText2"/>
        <w:rPr>
          <w:rFonts w:ascii="Tahoma" w:hAnsi="Tahoma" w:cs="Tahoma"/>
          <w:b/>
          <w:szCs w:val="20"/>
        </w:rPr>
      </w:pPr>
    </w:p>
    <w:p w:rsidR="00172415" w:rsidRDefault="00172415" w:rsidP="00C05D2D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bookmarkStart w:id="0" w:name="_GoBack"/>
      <w:r>
        <w:rPr>
          <w:rFonts w:ascii="Tahoma" w:hAnsi="Tahoma" w:cs="Tahoma"/>
          <w:sz w:val="20"/>
          <w:szCs w:val="20"/>
        </w:rPr>
        <w:t xml:space="preserve">Ne. </w:t>
      </w:r>
    </w:p>
    <w:p w:rsidR="00172415" w:rsidRDefault="00DC4BC0" w:rsidP="00C05D2D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Naročnik bo upošteval </w:t>
      </w:r>
      <w:r w:rsidR="00172415">
        <w:rPr>
          <w:rFonts w:ascii="Tahoma" w:hAnsi="Tahoma" w:cs="Tahoma"/>
          <w:sz w:val="20"/>
          <w:szCs w:val="20"/>
        </w:rPr>
        <w:t xml:space="preserve">kadrovske </w:t>
      </w:r>
      <w:r>
        <w:rPr>
          <w:rFonts w:ascii="Tahoma" w:hAnsi="Tahoma" w:cs="Tahoma"/>
          <w:sz w:val="20"/>
          <w:szCs w:val="20"/>
        </w:rPr>
        <w:t>referenc</w:t>
      </w:r>
      <w:r w:rsidR="00172415">
        <w:rPr>
          <w:rFonts w:ascii="Tahoma" w:hAnsi="Tahoma" w:cs="Tahoma"/>
          <w:sz w:val="20"/>
          <w:szCs w:val="20"/>
        </w:rPr>
        <w:t xml:space="preserve">e za vodjo gradnje ne glede na pričetek vodenja del. Kadrovska referenca za vodjo gradnje mora biti izkazana z imenovanjem in podpisano tehnično dokumentacijo kot npr. podpisan DZO ali PID ali končni obračun ali </w:t>
      </w:r>
      <w:r w:rsidR="00060473">
        <w:rPr>
          <w:rFonts w:ascii="Tahoma" w:hAnsi="Tahoma" w:cs="Tahoma"/>
          <w:sz w:val="20"/>
          <w:szCs w:val="20"/>
        </w:rPr>
        <w:t xml:space="preserve">Potrdilo </w:t>
      </w:r>
      <w:r w:rsidR="00172415">
        <w:rPr>
          <w:rFonts w:ascii="Tahoma" w:hAnsi="Tahoma" w:cs="Tahoma"/>
          <w:sz w:val="20"/>
          <w:szCs w:val="20"/>
        </w:rPr>
        <w:t xml:space="preserve">o prevzemu </w:t>
      </w:r>
      <w:r w:rsidR="00060473">
        <w:rPr>
          <w:rFonts w:ascii="Tahoma" w:hAnsi="Tahoma" w:cs="Tahoma"/>
          <w:sz w:val="20"/>
          <w:szCs w:val="20"/>
        </w:rPr>
        <w:t>del</w:t>
      </w:r>
      <w:r w:rsidR="00172415">
        <w:rPr>
          <w:rFonts w:ascii="Tahoma" w:hAnsi="Tahoma" w:cs="Tahoma"/>
          <w:sz w:val="20"/>
          <w:szCs w:val="20"/>
        </w:rPr>
        <w:t>...</w:t>
      </w:r>
      <w:r w:rsidR="00060473">
        <w:rPr>
          <w:rFonts w:ascii="Tahoma" w:hAnsi="Tahoma" w:cs="Tahoma"/>
          <w:sz w:val="20"/>
          <w:szCs w:val="20"/>
        </w:rPr>
        <w:t xml:space="preserve">). </w:t>
      </w:r>
      <w:r w:rsidR="00172415">
        <w:rPr>
          <w:rFonts w:ascii="Tahoma" w:hAnsi="Tahoma" w:cs="Tahoma"/>
          <w:sz w:val="20"/>
          <w:szCs w:val="20"/>
        </w:rPr>
        <w:t xml:space="preserve"> </w:t>
      </w:r>
    </w:p>
    <w:bookmarkEnd w:id="0"/>
    <w:p w:rsidR="00172415" w:rsidRDefault="00172415" w:rsidP="00C05D2D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0A66AA" w:rsidRDefault="000A66AA" w:rsidP="00C05D2D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sectPr w:rsidR="000A66AA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6CC" w:rsidRDefault="004716CC">
      <w:r>
        <w:separator/>
      </w:r>
    </w:p>
  </w:endnote>
  <w:endnote w:type="continuationSeparator" w:id="0">
    <w:p w:rsidR="004716CC" w:rsidRDefault="00471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535563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C05D2D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05D2D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05D2D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6CC" w:rsidRDefault="004716CC">
      <w:r>
        <w:separator/>
      </w:r>
    </w:p>
  </w:footnote>
  <w:footnote w:type="continuationSeparator" w:id="0">
    <w:p w:rsidR="004716CC" w:rsidRDefault="00471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C05D2D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D2D"/>
    <w:rsid w:val="00060473"/>
    <w:rsid w:val="000646A9"/>
    <w:rsid w:val="000A66AA"/>
    <w:rsid w:val="00172415"/>
    <w:rsid w:val="001836BB"/>
    <w:rsid w:val="00216549"/>
    <w:rsid w:val="002507C2"/>
    <w:rsid w:val="00251591"/>
    <w:rsid w:val="00290551"/>
    <w:rsid w:val="003133A6"/>
    <w:rsid w:val="003560E2"/>
    <w:rsid w:val="003579C0"/>
    <w:rsid w:val="00424A5A"/>
    <w:rsid w:val="0044323F"/>
    <w:rsid w:val="004716CC"/>
    <w:rsid w:val="004B34B5"/>
    <w:rsid w:val="00535563"/>
    <w:rsid w:val="00556816"/>
    <w:rsid w:val="00634B0D"/>
    <w:rsid w:val="00637BE6"/>
    <w:rsid w:val="006F327A"/>
    <w:rsid w:val="0076046E"/>
    <w:rsid w:val="009B1FD9"/>
    <w:rsid w:val="009D379A"/>
    <w:rsid w:val="00A05C73"/>
    <w:rsid w:val="00A17575"/>
    <w:rsid w:val="00AD3747"/>
    <w:rsid w:val="00C05D2D"/>
    <w:rsid w:val="00C64820"/>
    <w:rsid w:val="00D9669F"/>
    <w:rsid w:val="00DB7CDA"/>
    <w:rsid w:val="00DC4BC0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1464045"/>
  <w15:chartTrackingRefBased/>
  <w15:docId w15:val="{0F12DBEF-F395-4CF9-9E91-99FF2B24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C05D2D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05D2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6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6</cp:revision>
  <cp:lastPrinted>2021-03-31T10:58:00Z</cp:lastPrinted>
  <dcterms:created xsi:type="dcterms:W3CDTF">2021-03-26T11:06:00Z</dcterms:created>
  <dcterms:modified xsi:type="dcterms:W3CDTF">2021-03-31T10:59:00Z</dcterms:modified>
</cp:coreProperties>
</file>